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A548" w14:textId="77777777" w:rsidR="00CC16D8" w:rsidRPr="00D33D99" w:rsidRDefault="00000000">
      <w:pPr>
        <w:pStyle w:val="Heading1"/>
        <w:spacing w:after="240"/>
        <w:jc w:val="center"/>
        <w:rPr>
          <w:rFonts w:ascii="GHEA Grapalat" w:eastAsia="Merriweather" w:hAnsi="GHEA Grapalat" w:cs="Merriweather"/>
          <w:sz w:val="28"/>
          <w:szCs w:val="28"/>
        </w:rPr>
      </w:pPr>
      <w:sdt>
        <w:sdtPr>
          <w:rPr>
            <w:rFonts w:ascii="GHEA Grapalat" w:hAnsi="GHEA Grapalat"/>
            <w:sz w:val="28"/>
            <w:szCs w:val="28"/>
          </w:rPr>
          <w:tag w:val="goog_rdk_0"/>
          <w:id w:val="1741365861"/>
        </w:sdtPr>
        <w:sdtContent>
          <w:r w:rsidRPr="00D33D99">
            <w:rPr>
              <w:rFonts w:ascii="GHEA Grapalat" w:eastAsia="Tahoma" w:hAnsi="GHEA Grapalat" w:cs="Tahoma"/>
              <w:sz w:val="28"/>
              <w:szCs w:val="28"/>
            </w:rPr>
            <w:t>Հայաստանի քաղաքացիության ձեռքբերումը</w:t>
          </w:r>
        </w:sdtContent>
      </w:sdt>
    </w:p>
    <w:p w14:paraId="154F735B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"/>
          <w:id w:val="-709950683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Այս գրառումն անդրադառնում է քաղաքացիություն ձեռք բերելու գործընթացին առնչվող ամենահաճախ տրվող հարցերին` կենտրոնանալով ազգությամբ (ծագումով) հայ լինելու հիմքով քաղաքացիություն ստանալու վրա: </w:t>
          </w:r>
        </w:sdtContent>
      </w:sdt>
    </w:p>
    <w:p w14:paraId="24092661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70C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"/>
          <w:id w:val="-105425443"/>
        </w:sdtPr>
        <w:sdtContent>
          <w:r w:rsidRPr="00045C1B">
            <w:rPr>
              <w:rFonts w:ascii="GHEA Grapalat" w:eastAsia="Tahoma" w:hAnsi="GHEA Grapalat" w:cs="Tahoma"/>
              <w:color w:val="0070C0"/>
              <w:sz w:val="24"/>
              <w:szCs w:val="24"/>
            </w:rPr>
            <w:t>1</w:t>
          </w:r>
          <w:r w:rsidRPr="00045C1B">
            <w:rPr>
              <w:rFonts w:ascii="Cambria Math" w:eastAsia="Tahoma" w:hAnsi="Cambria Math" w:cs="Cambria Math"/>
              <w:color w:val="0070C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70C0"/>
              <w:sz w:val="24"/>
              <w:szCs w:val="24"/>
            </w:rPr>
            <w:t xml:space="preserve"> Հայաստանի քաղաքացիության ձեռքբերման հիմքերը</w:t>
          </w:r>
        </w:sdtContent>
      </w:sdt>
    </w:p>
    <w:p w14:paraId="0E12132F" w14:textId="5A102B5D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3"/>
          <w:id w:val="1713849999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Համաձայն ՀՀ օրենսդրության՝ Հայաստանի Հանրապետության քաղաքացիություն ստանալու համար կարող է դիմել 18 տարին լրացած ցանկացած գործունակ անձ (անգործունակ անձանց համար օրենքով սահմանված է առանձին կարգավորում)։ Հ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"/>
          <w:id w:val="944813687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Հ</w:t>
          </w:r>
          <w:r w:rsidR="00BA7FA7" w:rsidRPr="00045C1B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"/>
          <w:id w:val="1757543429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քաղաքացիություն ստանալու համար սահմանված են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հետևյալ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ընդհանուր պահանջները.</w:t>
          </w:r>
        </w:sdtContent>
      </w:sdt>
    </w:p>
    <w:p w14:paraId="6676B189" w14:textId="77777777" w:rsidR="00CC16D8" w:rsidRPr="00045C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"/>
          <w:id w:val="-1365818916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վերջին 3 տարում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"/>
          <w:id w:val="-332926025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 xml:space="preserve">մշտական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8"/>
          <w:id w:val="875364635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օրինական բնակություն Հայաստանում,</w:t>
          </w:r>
        </w:sdtContent>
      </w:sdt>
    </w:p>
    <w:p w14:paraId="7285CF33" w14:textId="77777777" w:rsidR="00CC16D8" w:rsidRPr="00045C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9"/>
          <w:id w:val="-1120143404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հայերենի լավ իմացություն, </w:t>
          </w:r>
        </w:sdtContent>
      </w:sdt>
    </w:p>
    <w:p w14:paraId="126AD017" w14:textId="77777777" w:rsidR="00CC16D8" w:rsidRPr="00045C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0"/>
          <w:id w:val="-36275336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Հայաստանի Սահմանադրության իմացություն: </w:t>
          </w:r>
        </w:sdtContent>
      </w:sdt>
    </w:p>
    <w:p w14:paraId="26BDBFE0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1"/>
          <w:id w:val="13732892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Բացի ընդհանուր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ընթացակարգից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օրենքը սահմանում է նաև որոշակի դեպքերում քաղաքացիություն ստանալու պարզեցված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ընթացակարգեր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։ Մասնավորապես, ընթացակարգը պարզեցված է որոշակի կատեգորիայի պատկանող անձանց համար՝</w:t>
          </w:r>
        </w:sdtContent>
      </w:sdt>
    </w:p>
    <w:p w14:paraId="5876ACB8" w14:textId="77777777" w:rsidR="00CC16D8" w:rsidRPr="00045C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  <w:highlight w:val="white"/>
        </w:rPr>
      </w:pPr>
      <w:sdt>
        <w:sdtPr>
          <w:rPr>
            <w:rFonts w:ascii="GHEA Grapalat" w:hAnsi="GHEA Grapalat"/>
            <w:sz w:val="24"/>
            <w:szCs w:val="24"/>
          </w:rPr>
          <w:tag w:val="goog_rdk_12"/>
          <w:id w:val="1605773439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Ազգությամբ հայեր,</w:t>
          </w:r>
        </w:sdtContent>
      </w:sdt>
    </w:p>
    <w:p w14:paraId="5BCCFF76" w14:textId="77777777" w:rsidR="00CC16D8" w:rsidRPr="00045C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  <w:highlight w:val="white"/>
        </w:rPr>
      </w:pPr>
      <w:sdt>
        <w:sdtPr>
          <w:rPr>
            <w:rFonts w:ascii="GHEA Grapalat" w:hAnsi="GHEA Grapalat"/>
            <w:sz w:val="24"/>
            <w:szCs w:val="24"/>
          </w:rPr>
          <w:tag w:val="goog_rdk_13"/>
          <w:id w:val="-26770162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Հայաստանի Հանրապետությա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4"/>
          <w:id w:val="1779604845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  <w:highlight w:val="white"/>
            </w:rPr>
            <w:t xml:space="preserve">նը բացառիկ ծառայություններ մատուցած անձինք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5"/>
          <w:id w:val="-1291203117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և անգործունակ անձինք, որոնց խնամակալը Հայաստանի Հանրապետության քաղաքացի է,</w:t>
          </w:r>
        </w:sdtContent>
      </w:sdt>
    </w:p>
    <w:p w14:paraId="62712BEE" w14:textId="77777777" w:rsidR="00CC16D8" w:rsidRPr="00045C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6"/>
          <w:id w:val="204532605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Հ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7"/>
          <w:id w:val="1213384550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  <w:highlight w:val="white"/>
            </w:rPr>
            <w:t>Հ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8"/>
          <w:id w:val="-27255318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 xml:space="preserve"> քաղաքացու ամուսինը, որը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մինչև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 xml:space="preserve"> Հայաստանի Հանրապետության քաղաքացիություն ստանալու դիմումը ներկայացնելու պահը վերջին երկու տարվա ընթացքում օրենքով սահմանված կարգով գրանցված ամուսնության մեջ է գտնվել Հայաստանի Հանրապետության քաղաքացու հետ և այդ երկու տարվա ընթացքում առնվազ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9"/>
          <w:id w:val="1680475202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  <w:highlight w:val="white"/>
            </w:rPr>
            <w:t xml:space="preserve">ն 365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0"/>
          <w:id w:val="-1835294797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օր օրինական հիմքերի առկայությամբ բնակվել է Հայաստանի Հանրապետությունում կամ ունի Հայաստանի Հանրապետության քաղաքացի զավակ,</w:t>
          </w:r>
        </w:sdtContent>
      </w:sdt>
    </w:p>
    <w:p w14:paraId="2AAF300A" w14:textId="77777777" w:rsidR="00CC16D8" w:rsidRPr="00045C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1"/>
          <w:id w:val="171929525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Անձը, որի ծնողները կամ նրանցից մեկը նախկինում ունեցել է Հայաստանի Հանրապետության քաղաքացիություն կամ ծնվել է Հայաստանի Հանրապետությունում (պետք է դիմեն 18 տարին լրանալուց հետո` 3 տարվա ընթացքում),</w:t>
          </w:r>
        </w:sdtContent>
      </w:sdt>
    </w:p>
    <w:p w14:paraId="1DD2BCA9" w14:textId="77777777" w:rsidR="00CC16D8" w:rsidRPr="00045C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2"/>
          <w:id w:val="-846710976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Անձը, որը 1995 թվականի հունվարի 1-ից հետո, իր դիմումի համաձայն, դուրս է եկել Հ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3"/>
          <w:id w:val="-378481088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  <w:highlight w:val="white"/>
            </w:rPr>
            <w:t xml:space="preserve">Հ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4"/>
          <w:id w:val="-1297368148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քաղաքացիությունից,</w:t>
          </w:r>
        </w:sdtContent>
      </w:sdt>
    </w:p>
    <w:p w14:paraId="389C6EBF" w14:textId="77777777" w:rsidR="00CC16D8" w:rsidRPr="00045C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5"/>
          <w:id w:val="242379396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  <w:highlight w:val="white"/>
            </w:rPr>
            <w:t>Անձը, որը Հայաստանի Հանրապետությունում ճանաչվել է փախստական կամ հանդիսանում է Հայաստանի Հանրապետությունում բնակվող` քաղաքացիություն չունեցող անձ:</w:t>
          </w:r>
        </w:sdtContent>
      </w:sdt>
      <w:r w:rsidRPr="00045C1B">
        <w:rPr>
          <w:rFonts w:ascii="GHEA Grapalat" w:eastAsia="Merriweather" w:hAnsi="GHEA Grapalat" w:cs="Merriweather"/>
          <w:color w:val="000000"/>
          <w:sz w:val="24"/>
          <w:szCs w:val="24"/>
        </w:rPr>
        <w:t xml:space="preserve"> </w:t>
      </w:r>
    </w:p>
    <w:p w14:paraId="64515693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b/>
          <w:color w:val="000000"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26"/>
          <w:id w:val="-1639099644"/>
        </w:sdtPr>
        <w:sdtContent>
          <w:r w:rsidRPr="00045C1B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Վերոնշյալ՝ երրորդից վեցերորդ կետերում սահմանված դեպքերում չեն գործում օրինական բնակության և հայերենի իմացության պահանջները։</w:t>
          </w:r>
        </w:sdtContent>
      </w:sdt>
    </w:p>
    <w:p w14:paraId="1F73204B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b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27"/>
          <w:id w:val="531460464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  <w:u w:val="single"/>
            </w:rPr>
            <w:t>Ավելին, առաջին և երկրորդ կետերում սահմանված դեպքերում ՀՀ քաղաքացիություն կարող է շնորհվել առանց վերոգրյալ երեք պահանջների առկայության:</w:t>
          </w:r>
        </w:sdtContent>
      </w:sdt>
    </w:p>
    <w:p w14:paraId="1EAA9D63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8"/>
          <w:id w:val="780991106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Այնուամենայնիվ, պետք է նշել, որ այս պահին քննարկվում է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9"/>
          <w:id w:val="-1004126328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 xml:space="preserve">օրենսդրական նախագիծ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0"/>
          <w:id w:val="-1463112607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(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դեռևս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չընդունված), որը միտված է փոխել հայկական ծագման հիմքով քաղաքացիություն ստանալու ընթացակարգը, ինչը համեմատաբար կբարդացնի գործընթացը։ Նախատեսվում է, որպես պարտադիր պահանջ, սահմանել վերջին 2 տարվա ընթացքում առնվազն 60 օր ՀՀ-ում օրինական հիմքերով բնակվելու կամ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1"/>
          <w:id w:val="1666975986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 xml:space="preserve">գտնվելու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2"/>
          <w:id w:val="185352751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հանգամանքը։</w:t>
          </w:r>
        </w:sdtContent>
      </w:sdt>
    </w:p>
    <w:bookmarkStart w:id="0" w:name="_heading=h.gjdgxs" w:colFirst="0" w:colLast="0"/>
    <w:bookmarkEnd w:id="0"/>
    <w:p w14:paraId="1264A507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70C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33"/>
          <w:id w:val="-1861969539"/>
        </w:sdtPr>
        <w:sdtContent>
          <w:r w:rsidRPr="00045C1B">
            <w:rPr>
              <w:rFonts w:ascii="GHEA Grapalat" w:eastAsia="Tahoma" w:hAnsi="GHEA Grapalat" w:cs="Tahoma"/>
              <w:color w:val="0070C0"/>
              <w:sz w:val="24"/>
              <w:szCs w:val="24"/>
            </w:rPr>
            <w:t>2</w:t>
          </w:r>
          <w:r w:rsidRPr="00045C1B">
            <w:rPr>
              <w:rFonts w:ascii="Cambria Math" w:eastAsia="Tahoma" w:hAnsi="Cambria Math" w:cs="Cambria Math"/>
              <w:color w:val="0070C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70C0"/>
              <w:sz w:val="24"/>
              <w:szCs w:val="24"/>
            </w:rPr>
            <w:t xml:space="preserve"> Քաղաքացիություն ստանալու համար անհրաժեշտ փաստաթղթերը</w:t>
          </w:r>
        </w:sdtContent>
      </w:sdt>
    </w:p>
    <w:p w14:paraId="3A1BAAA7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34"/>
          <w:id w:val="-104838107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Ինչ վերաբերում է հայկական ծագման հիմքով ՀՀ քաղաքացիություն ստանալու համար անհրաժեշտ փաստաթղթերի փաթեթին, ապա պահանջվում է՝</w:t>
          </w:r>
        </w:sdtContent>
      </w:sdt>
    </w:p>
    <w:p w14:paraId="526E897B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35"/>
          <w:id w:val="-531949864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1</w:t>
          </w:r>
          <w:r w:rsidRPr="00045C1B">
            <w:rPr>
              <w:rFonts w:ascii="Cambria Math" w:eastAsia="Tahoma" w:hAnsi="Cambria Math" w:cs="Cambria Math"/>
              <w:color w:val="00000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Հայերենով լրացված դիմում-հարցաթերթ (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6"/>
          <w:id w:val="-1213574029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դիմումը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7"/>
          <w:id w:val="668757583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կից ներկայացված է այս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Բլոգին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՝ որպես Հավելված)։</w:t>
          </w:r>
        </w:sdtContent>
      </w:sdt>
    </w:p>
    <w:p w14:paraId="759D1217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38"/>
          <w:id w:val="470418417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2</w:t>
          </w:r>
          <w:r w:rsidRPr="00045C1B">
            <w:rPr>
              <w:rFonts w:ascii="Cambria Math" w:eastAsia="Tahoma" w:hAnsi="Cambria Math" w:cs="Cambria Math"/>
              <w:color w:val="00000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Օտարերկրյա պետության անձնագիր՝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ապոստիլով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վավերացված կամ օրինականացված*՝ միայն անձի լուսանկարով և անձնական տվյալներով էջերի նոտարական վավերացմամբ հայերեն թարգմանությամբ (առաջին էջի հակառակ կողմը):</w:t>
          </w:r>
        </w:sdtContent>
      </w:sdt>
    </w:p>
    <w:p w14:paraId="25CBF777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045C1B">
        <w:rPr>
          <w:rFonts w:ascii="GHEA Grapalat" w:eastAsia="Merriweather" w:hAnsi="GHEA Grapalat" w:cs="Merriweather"/>
          <w:color w:val="000000"/>
          <w:sz w:val="24"/>
          <w:szCs w:val="24"/>
        </w:rPr>
        <w:t>3</w:t>
      </w:r>
      <w:r w:rsidRPr="00045C1B">
        <w:rPr>
          <w:rFonts w:ascii="Cambria Math" w:eastAsia="Merriweather" w:hAnsi="Cambria Math" w:cs="Cambria Math"/>
          <w:color w:val="000000"/>
          <w:sz w:val="24"/>
          <w:szCs w:val="24"/>
        </w:rPr>
        <w:t>․</w:t>
      </w:r>
      <w:r w:rsidRPr="00045C1B">
        <w:rPr>
          <w:rFonts w:ascii="GHEA Grapalat" w:eastAsia="Merriweather" w:hAnsi="GHEA Grapalat" w:cs="Merriweather"/>
          <w:color w:val="000000"/>
          <w:sz w:val="24"/>
          <w:szCs w:val="24"/>
        </w:rPr>
        <w:t xml:space="preserve"> 3</w:t>
      </w:r>
      <w:r w:rsidRPr="00045C1B">
        <w:rPr>
          <w:rFonts w:ascii="GHEA Grapalat" w:eastAsia="Merriweather" w:hAnsi="GHEA Grapalat" w:cs="Merriweather"/>
          <w:sz w:val="24"/>
          <w:szCs w:val="24"/>
        </w:rPr>
        <w:t>5</w:t>
      </w:r>
      <w:sdt>
        <w:sdtPr>
          <w:rPr>
            <w:rFonts w:ascii="GHEA Grapalat" w:hAnsi="GHEA Grapalat"/>
            <w:sz w:val="24"/>
            <w:szCs w:val="24"/>
          </w:rPr>
          <w:tag w:val="goog_rdk_39"/>
          <w:id w:val="180928077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x45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մմ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չափի լուսանկարներ՝ գունավոր, փայլատ - 6 հատ:</w:t>
          </w:r>
        </w:sdtContent>
      </w:sdt>
    </w:p>
    <w:p w14:paraId="1CE1547E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40"/>
          <w:id w:val="259343808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4</w:t>
          </w:r>
          <w:r w:rsidRPr="00045C1B">
            <w:rPr>
              <w:rFonts w:ascii="Cambria Math" w:eastAsia="Tahoma" w:hAnsi="Cambria Math" w:cs="Cambria Math"/>
              <w:color w:val="00000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Ծննդյան վկայականը և դրա պատճենը: Այն դեպքում, երբ անձը Հայաստանում չի ծնվել, անհրաժեշտ է վկայականը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ապոստիլ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1"/>
          <w:id w:val="833729534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ով</w:t>
          </w:r>
          <w:proofErr w:type="spellEnd"/>
          <w:r w:rsidRPr="00045C1B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Pr="00045C1B">
            <w:rPr>
              <w:rFonts w:ascii="GHEA Grapalat" w:eastAsia="Tahoma" w:hAnsi="GHEA Grapalat" w:cs="Tahoma"/>
              <w:sz w:val="24"/>
              <w:szCs w:val="24"/>
            </w:rPr>
            <w:t>վավերացնել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2"/>
          <w:id w:val="206891437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լ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կամ օրինականացնել*։</w:t>
          </w:r>
        </w:sdtContent>
      </w:sdt>
    </w:p>
    <w:p w14:paraId="0B732B76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43"/>
          <w:id w:val="864879827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5</w:t>
          </w:r>
          <w:r w:rsidRPr="00045C1B">
            <w:rPr>
              <w:rFonts w:ascii="Cambria Math" w:eastAsia="Tahoma" w:hAnsi="Cambria Math" w:cs="Cambria Math"/>
              <w:color w:val="00000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Ամուսնության վկայականը և դրա պատճենը։ (Միայն այն դեպքում, եթե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դիմ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4"/>
          <w:id w:val="1359311859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ող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5"/>
          <w:id w:val="205835540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ն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ամուսնացած է և կրում է ամուսնու ազգանունը),</w:t>
          </w:r>
        </w:sdtContent>
      </w:sdt>
    </w:p>
    <w:p w14:paraId="5C56FE7F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46"/>
          <w:id w:val="-11475037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6</w:t>
          </w:r>
          <w:r w:rsidRPr="00045C1B">
            <w:rPr>
              <w:rFonts w:ascii="Cambria Math" w:eastAsia="Tahoma" w:hAnsi="Cambria Math" w:cs="Cambria Math"/>
              <w:color w:val="00000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Ամուսնու/կնոջ անձնագիրը՝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ապոստիլով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վավերացված կամ օրինականացված* և դրա պատճենը,</w:t>
          </w:r>
        </w:sdtContent>
      </w:sdt>
    </w:p>
    <w:p w14:paraId="106E238F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47"/>
          <w:id w:val="-1758429444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7</w:t>
          </w:r>
          <w:r w:rsidRPr="00045C1B">
            <w:rPr>
              <w:rFonts w:ascii="Cambria Math" w:eastAsia="Tahoma" w:hAnsi="Cambria Math" w:cs="Cambria Math"/>
              <w:color w:val="000000"/>
              <w:sz w:val="24"/>
              <w:szCs w:val="24"/>
            </w:rPr>
            <w:t>․</w:t>
          </w:r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Պետական </w:t>
          </w:r>
        </w:sdtContent>
      </w:sdt>
      <w:r w:rsidRPr="00045C1B">
        <w:rPr>
          <w:rFonts w:ascii="Cambria Math" w:eastAsia="Times New Roman" w:hAnsi="Cambria Math" w:cs="Cambria Math"/>
          <w:color w:val="000000"/>
          <w:sz w:val="24"/>
          <w:szCs w:val="24"/>
        </w:rPr>
        <w:t>​​</w:t>
      </w:r>
      <w:sdt>
        <w:sdtPr>
          <w:rPr>
            <w:rFonts w:ascii="GHEA Grapalat" w:hAnsi="GHEA Grapalat"/>
            <w:sz w:val="24"/>
            <w:szCs w:val="24"/>
          </w:rPr>
          <w:tag w:val="goog_rdk_48"/>
          <w:id w:val="-337160496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տուրքի վճարումը հաստատող փաստաթուղթ՝ 1000 ՀՀ դրամի չափով։</w:t>
          </w:r>
        </w:sdtContent>
      </w:sdt>
    </w:p>
    <w:p w14:paraId="6C56DB1F" w14:textId="77777777" w:rsidR="00CC16D8" w:rsidRPr="00045C1B" w:rsidRDefault="00000000">
      <w:pPr>
        <w:spacing w:after="240"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045C1B">
        <w:rPr>
          <w:rFonts w:ascii="GHEA Grapalat" w:eastAsia="Merriweather" w:hAnsi="GHEA Grapalat" w:cs="Merriweather"/>
          <w:b/>
          <w:sz w:val="24"/>
          <w:szCs w:val="24"/>
        </w:rPr>
        <w:t>8</w:t>
      </w:r>
      <w:r w:rsidRPr="00045C1B">
        <w:rPr>
          <w:rFonts w:ascii="Cambria Math" w:eastAsia="Times New Roman" w:hAnsi="Cambria Math" w:cs="Cambria Math"/>
          <w:b/>
          <w:sz w:val="24"/>
          <w:szCs w:val="24"/>
        </w:rPr>
        <w:t>․</w:t>
      </w:r>
      <w:sdt>
        <w:sdtPr>
          <w:rPr>
            <w:rFonts w:ascii="GHEA Grapalat" w:hAnsi="GHEA Grapalat"/>
            <w:sz w:val="24"/>
            <w:szCs w:val="24"/>
          </w:rPr>
          <w:tag w:val="goog_rdk_49"/>
          <w:id w:val="-1092094004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Հայկական ծագումը հաստատող փաստաթուղթ (սրանցից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որևէ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մեկը).</w:t>
          </w:r>
        </w:sdtContent>
      </w:sdt>
    </w:p>
    <w:p w14:paraId="5B211A9D" w14:textId="77777777" w:rsidR="00CC16D8" w:rsidRPr="00045C1B" w:rsidRDefault="00000000">
      <w:pPr>
        <w:spacing w:after="240"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0"/>
          <w:id w:val="-1384789515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• Կառավարության N 1390 որոշման մեջ նշված եկեղեցական կառույցների կողմից տրված մկրտության վկայական՝ մկրտված անձի կամ նրա ծնողի հայկական ծագման մասին նշումով. վկայականը պետք է հաստատված լինի օտարերկրյա երկրում ՀՀ դեսպանության կամ հյուպատոսական հիմնարկի կողմից: Կախված վկայականը տված եկեղեցու կարգավիճակից՝ հետագայում Կառավարության որոշման մեջ նշված եկեղեցական կառույցի/թեմի կողմից վկայական կարող է ներկայացվել նշումով, որ տվյալ եկեղեցին պատկանում է թեմին/եկեղեցական կառույցին: Եթե մկրտության վկայականը տրամադրող եկեղեցին հայ առաքելական եկեղեցի է, նախորդ փաստաթղթի փոխարեն կարող է ներկայացվել Մայր Աթոռ Սուրբ Էջմիածնի կողմից տրված տեղեկանք հավաստող, որ տվյալ եկեղեցին պատկանում է Կառավարության որոշման մեջ նշված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թեմերից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որևէ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մեկին:</w:t>
          </w:r>
        </w:sdtContent>
      </w:sdt>
    </w:p>
    <w:p w14:paraId="2006D7AC" w14:textId="77777777" w:rsidR="00CC16D8" w:rsidRPr="00045C1B" w:rsidRDefault="00000000">
      <w:pPr>
        <w:spacing w:after="240"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1"/>
          <w:id w:val="295649182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• օտարերկրյա պետության իրավասու մարմինների կողմից տրված և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ապոստիլով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հաստատված կամ հյուպատոսական վավերացմամբ` ազգությամբ հայ լինելու մասին փաստաթուղթ։</w:t>
          </w:r>
        </w:sdtContent>
      </w:sdt>
    </w:p>
    <w:p w14:paraId="418CA4C5" w14:textId="77777777" w:rsidR="00CC16D8" w:rsidRPr="00045C1B" w:rsidRDefault="00000000">
      <w:pPr>
        <w:spacing w:after="240"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2"/>
          <w:id w:val="-802701739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• Հայկական ծագումը հաստատող այլ փաստաթղթեր՝ հաստատված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օտարերկյա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պետությունում Հայաստանի Հանրապետության դիվանագիտական </w:t>
          </w:r>
        </w:sdtContent>
      </w:sdt>
      <w:r w:rsidRPr="00045C1B">
        <w:rPr>
          <w:rFonts w:ascii="Cambria Math" w:eastAsia="Times New Roman" w:hAnsi="Cambria Math" w:cs="Cambria Math"/>
          <w:b/>
          <w:sz w:val="24"/>
          <w:szCs w:val="24"/>
        </w:rPr>
        <w:t>​​</w:t>
      </w:r>
      <w:sdt>
        <w:sdtPr>
          <w:rPr>
            <w:rFonts w:ascii="GHEA Grapalat" w:hAnsi="GHEA Grapalat"/>
            <w:sz w:val="24"/>
            <w:szCs w:val="24"/>
          </w:rPr>
          <w:tag w:val="goog_rdk_53"/>
          <w:id w:val="589355446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ներկայացուցչության կամ հյուպատոսական հիմնարկի կողմից։</w:t>
          </w:r>
        </w:sdtContent>
      </w:sdt>
    </w:p>
    <w:p w14:paraId="4B99F7C0" w14:textId="77777777" w:rsidR="00CC16D8" w:rsidRPr="00045C1B" w:rsidRDefault="00000000">
      <w:pPr>
        <w:spacing w:after="240"/>
        <w:jc w:val="both"/>
        <w:rPr>
          <w:rFonts w:ascii="GHEA Grapalat" w:hAnsi="GHEA Grapalat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4"/>
          <w:id w:val="-1820181417"/>
        </w:sdtPr>
        <w:sdtContent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• ծնողի (պապի, տատի, հարազատ քրոջ կամ եղբոր) ծննդյան վկայականը կամ անձը հաստատող այլ փաստաթուղթ, որում առկա է ազգությամբ հայ լինելու վերաբերյալ նշում։ Ազգությունը հաստատող մեկ այլ փաստաթուղթ կարող է հանդիսանալ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համահայր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կամ </w:t>
          </w:r>
          <w:proofErr w:type="spellStart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>համամայր</w:t>
          </w:r>
          <w:proofErr w:type="spellEnd"/>
          <w:r w:rsidRPr="00045C1B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եղբոր կամ քրոջ ծննդյան վկայականը, եթե հայկական ծագումը պայմանավորված է նրանց համատեղ ծնողի ազգությամբ։</w:t>
          </w:r>
        </w:sdtContent>
      </w:sdt>
    </w:p>
    <w:p w14:paraId="6CC266F3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5"/>
          <w:id w:val="657278798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Նախորդ կետով նախատեսված փաստաթղթերին կից ներկայացվում է տվյալ անձի ազգակցական կապը (այսինքն, թե հայկական ծագում ունեցող ընտանիքի անդամն ինչ կապի մեջ է գտնվում դիմողի հետ) հիմնավորող փաստաթուղթ՝ տրված իրավասու պետական մարմինների կողմից։</w:t>
          </w:r>
        </w:sdtContent>
      </w:sdt>
    </w:p>
    <w:p w14:paraId="78F46F2F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045C1B"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CB2265" wp14:editId="3FF35C0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6030595" cy="2265057"/>
                <wp:effectExtent l="0" t="0" r="0" b="0"/>
                <wp:wrapTopAndBottom distT="0" dist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7050" y="2589699"/>
                          <a:ext cx="5992500" cy="223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1D47A2" w14:textId="77777777" w:rsidR="00CC16D8" w:rsidRPr="00045C1B" w:rsidRDefault="00000000" w:rsidP="00045C1B">
                            <w:pPr>
                              <w:jc w:val="both"/>
                              <w:textDirection w:val="btLr"/>
                              <w:rPr>
                                <w:rFonts w:ascii="GHEA Grapalat" w:hAnsi="GHEA Grapalat"/>
                              </w:rPr>
                            </w:pPr>
                            <w:r w:rsidRPr="00045C1B">
                              <w:rPr>
                                <w:rFonts w:ascii="GHEA Grapalat" w:eastAsia="Merriweather" w:hAnsi="GHEA Grapalat" w:cs="Merriweather"/>
                                <w:color w:val="000000"/>
                                <w:sz w:val="24"/>
                              </w:rPr>
                              <w:t xml:space="preserve">* ԿԱՐԵՎՈՐ. Բոլոր պաշտոնական փաստաթղթերը, որոնք տրված են օտարերկրյա պետական </w:t>
                            </w:r>
                            <w:r w:rsidRPr="00045C1B">
                              <w:rPr>
                                <w:rFonts w:ascii="Cambria Math" w:eastAsia="Times New Roman" w:hAnsi="Cambria Math" w:cs="Cambria Math"/>
                                <w:color w:val="000000"/>
                                <w:sz w:val="24"/>
                              </w:rPr>
                              <w:t>​​</w:t>
                            </w:r>
                            <w:r w:rsidRPr="00045C1B">
                              <w:rPr>
                                <w:rFonts w:ascii="GHEA Grapalat" w:eastAsia="Merriweather" w:hAnsi="GHEA Grapalat" w:cs="Merriweather"/>
                                <w:color w:val="000000"/>
                                <w:sz w:val="24"/>
                              </w:rPr>
                              <w:t xml:space="preserve">մարմինների կողմից, պետք է ապոստիլով վավերացվեն կամ օրինականացվեն: Մասնավորապես, եթե համապատասխան երկիրը 1961 թվականի հոկտեմբերի 5-ի Օտարերկրյա պաշտոնական փաստաթղթերի օրինականացման պահանջը չեղյալ հայտարարելու մասին Կոնվենցիայի անդամ է, </w:t>
                            </w:r>
                            <w:r w:rsidRPr="00045C1B">
                              <w:rPr>
                                <w:rFonts w:ascii="GHEA Grapalat" w:eastAsia="Merriweather" w:hAnsi="GHEA Grapalat" w:cs="Merriweather"/>
                                <w:b/>
                                <w:color w:val="000000"/>
                                <w:sz w:val="24"/>
                              </w:rPr>
                              <w:t>որը նաև հայտնի է որպես Ապոստիլի կոնվենցիա</w:t>
                            </w:r>
                            <w:r w:rsidRPr="00045C1B">
                              <w:rPr>
                                <w:rFonts w:ascii="GHEA Grapalat" w:eastAsia="Merriweather" w:hAnsi="GHEA Grapalat" w:cs="Merriweather"/>
                                <w:color w:val="000000"/>
                                <w:sz w:val="24"/>
                              </w:rPr>
                              <w:t xml:space="preserve">, ապա փաստաթուղթը պետք է վավերացվի ապոստիլով: Եթե </w:t>
                            </w:r>
                            <w:r w:rsidRPr="00045C1B">
                              <w:rPr>
                                <w:rFonts w:ascii="Cambria Math" w:eastAsia="Times New Roman" w:hAnsi="Cambria Math" w:cs="Cambria Math"/>
                                <w:color w:val="000000"/>
                                <w:sz w:val="24"/>
                              </w:rPr>
                              <w:t>​​</w:t>
                            </w:r>
                            <w:r w:rsidRPr="00045C1B">
                              <w:rPr>
                                <w:rFonts w:ascii="GHEA Grapalat" w:eastAsia="Merriweather" w:hAnsi="GHEA Grapalat" w:cs="Merriweather"/>
                                <w:color w:val="000000"/>
                                <w:sz w:val="24"/>
                              </w:rPr>
                              <w:t>երկիրը Ապոստիլի կոնվենցիայի անդամ չէ, ապա փաստաթղթերն օրինականացվում են: Այնուհետև այդ փաստաթղթերը պետք է թարգմանվեն հայերեն և վավերացվեն նոտարի կողմից: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B2265" id="Rectangle 2" o:spid="_x0000_s1026" style="position:absolute;left:0;text-align:left;margin-left:-13pt;margin-top:0;width:474.85pt;height:178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61D47A2" w14:textId="77777777" w:rsidR="00CC16D8" w:rsidRPr="00045C1B" w:rsidRDefault="00000000" w:rsidP="00045C1B">
                      <w:pPr>
                        <w:jc w:val="both"/>
                        <w:textDirection w:val="btLr"/>
                        <w:rPr>
                          <w:rFonts w:ascii="GHEA Grapalat" w:hAnsi="GHEA Grapalat"/>
                        </w:rPr>
                      </w:pPr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* ԿԱՐԵՎՈՐ. Բոլոր պաշտոնական փաստաթղթերը, որոնք տրված են օտարերկրյա պետական </w:t>
                      </w:r>
                      <w:r w:rsidRPr="00045C1B">
                        <w:rPr>
                          <w:rFonts w:ascii="Cambria Math" w:eastAsia="Times New Roman" w:hAnsi="Cambria Math" w:cs="Cambria Math"/>
                          <w:color w:val="000000"/>
                          <w:sz w:val="24"/>
                        </w:rPr>
                        <w:t>​​</w:t>
                      </w:r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մարմինների կողմից, պետք է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>ապոստիլով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 վավերացվեն կամ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>օրինականացվեն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: Մասնավորապես, եթե համապատասխան երկիրը 1961 թվականի հոկտեմբերի 5-ի Օտարերկրյա պաշտոնական փաստաթղթերի օրինականացման պահանջը չեղյալ հայտարարելու մասին Կոնվենցիայի անդամ է, </w:t>
                      </w:r>
                      <w:r w:rsidRPr="00045C1B">
                        <w:rPr>
                          <w:rFonts w:ascii="GHEA Grapalat" w:eastAsia="Merriweather" w:hAnsi="GHEA Grapalat" w:cs="Merriweather"/>
                          <w:b/>
                          <w:color w:val="000000"/>
                          <w:sz w:val="24"/>
                        </w:rPr>
                        <w:t xml:space="preserve">որը նաև հայտնի է որպես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b/>
                          <w:color w:val="000000"/>
                          <w:sz w:val="24"/>
                        </w:rPr>
                        <w:t>Ապոստիլի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b/>
                          <w:color w:val="000000"/>
                          <w:sz w:val="24"/>
                        </w:rPr>
                        <w:t xml:space="preserve"> կոնվենցիա</w:t>
                      </w:r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, ապա փաստաթուղթը պետք է վավերացվի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>ապոստիլով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: Եթե </w:t>
                      </w:r>
                      <w:r w:rsidRPr="00045C1B">
                        <w:rPr>
                          <w:rFonts w:ascii="Cambria Math" w:eastAsia="Times New Roman" w:hAnsi="Cambria Math" w:cs="Cambria Math"/>
                          <w:color w:val="000000"/>
                          <w:sz w:val="24"/>
                        </w:rPr>
                        <w:t>​​</w:t>
                      </w:r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երկիրը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>Ապոստիլի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 կոնվենցիայի անդամ չէ, ապա փաստաթղթերն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>օրինականացվում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 են: </w:t>
                      </w:r>
                      <w:proofErr w:type="spellStart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>Այնուհետև</w:t>
                      </w:r>
                      <w:proofErr w:type="spellEnd"/>
                      <w:r w:rsidRPr="00045C1B">
                        <w:rPr>
                          <w:rFonts w:ascii="GHEA Grapalat" w:eastAsia="Merriweather" w:hAnsi="GHEA Grapalat" w:cs="Merriweather"/>
                          <w:color w:val="000000"/>
                          <w:sz w:val="24"/>
                        </w:rPr>
                        <w:t xml:space="preserve"> այդ փաստաթղթերը պետք է թարգմանվեն հայերեն և վավերացվեն նոտարի կողմից: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45A6877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2E75B5"/>
          <w:sz w:val="24"/>
          <w:szCs w:val="24"/>
        </w:rPr>
      </w:pPr>
      <w:r w:rsidRPr="00045C1B">
        <w:rPr>
          <w:rFonts w:ascii="GHEA Grapalat" w:eastAsia="Merriweather" w:hAnsi="GHEA Grapalat" w:cs="Merriweather"/>
          <w:color w:val="2E75B5"/>
          <w:sz w:val="24"/>
          <w:szCs w:val="24"/>
        </w:rPr>
        <w:t>3</w:t>
      </w:r>
      <w:r w:rsidRPr="00045C1B">
        <w:rPr>
          <w:rFonts w:ascii="Cambria Math" w:eastAsia="Times New Roman" w:hAnsi="Cambria Math" w:cs="Cambria Math"/>
          <w:color w:val="2E75B5"/>
          <w:sz w:val="24"/>
          <w:szCs w:val="24"/>
        </w:rPr>
        <w:t>․</w:t>
      </w:r>
      <w:sdt>
        <w:sdtPr>
          <w:rPr>
            <w:rFonts w:ascii="GHEA Grapalat" w:hAnsi="GHEA Grapalat"/>
            <w:sz w:val="24"/>
            <w:szCs w:val="24"/>
          </w:rPr>
          <w:tag w:val="goog_rdk_56"/>
          <w:id w:val="-174652731"/>
        </w:sdtPr>
        <w:sdtContent>
          <w:r w:rsidRPr="00045C1B">
            <w:rPr>
              <w:rFonts w:ascii="GHEA Grapalat" w:eastAsia="Tahoma" w:hAnsi="GHEA Grapalat" w:cs="Tahoma"/>
              <w:color w:val="2E75B5"/>
              <w:sz w:val="24"/>
              <w:szCs w:val="24"/>
            </w:rPr>
            <w:t xml:space="preserve"> Քաղաքացիության տրամադրման կարգը</w:t>
          </w:r>
        </w:sdtContent>
      </w:sdt>
    </w:p>
    <w:p w14:paraId="2B6689F4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7"/>
          <w:id w:val="-199995264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Փաստաթղթերը պետք է ներկայացվեն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8"/>
          <w:id w:val="-1793206971"/>
        </w:sdtPr>
        <w:sdtContent>
          <w:r w:rsidRPr="00045C1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անձամբ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9"/>
          <w:id w:val="338590874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դիմողի կողմից,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0"/>
          <w:id w:val="2071078097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 xml:space="preserve">ընդ որում կա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1"/>
          <w:id w:val="-1102336433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2 հնարավոր տարբերակ՝</w:t>
          </w:r>
        </w:sdtContent>
      </w:sdt>
    </w:p>
    <w:p w14:paraId="17C71EA0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2"/>
          <w:id w:val="186855903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• փաստաթղթերի ներկայացում օտարերկրյա պետությունում ՀՀ դեսպանություն կամ հյուպատոսական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3"/>
          <w:id w:val="-752350722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հիմնարկ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4"/>
          <w:id w:val="-1742628061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կամ</w:t>
          </w:r>
        </w:sdtContent>
      </w:sdt>
    </w:p>
    <w:p w14:paraId="4CEE9074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5"/>
          <w:id w:val="-80153812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• ՀՀ-ում փաստաթղթերի ներկայացում ՀՀ Կառավ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6"/>
          <w:id w:val="1194736339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արության լիազոր մարմին</w:t>
          </w:r>
        </w:sdtContent>
      </w:sdt>
      <w:r w:rsidRPr="00045C1B">
        <w:rPr>
          <w:rFonts w:ascii="GHEA Grapalat" w:eastAsia="Merriweather" w:hAnsi="GHEA Grapalat" w:cs="Merriweather"/>
          <w:color w:val="000000"/>
          <w:sz w:val="24"/>
          <w:szCs w:val="24"/>
        </w:rPr>
        <w:t>:</w:t>
      </w:r>
    </w:p>
    <w:p w14:paraId="7728920C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7"/>
          <w:id w:val="39794896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Հայաստանի Հանրապետության քաղաքացիությունը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8"/>
          <w:id w:val="-446466650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շնորհ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9"/>
          <w:id w:val="-818885532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վում և դադարեցվում է Նախագահի հրամանագրով։ ՀՀ քաղաքացիություն ստանալու համար գանձվում է պետական </w:t>
          </w:r>
        </w:sdtContent>
      </w:sdt>
      <w:r w:rsidRPr="00045C1B">
        <w:rPr>
          <w:rFonts w:ascii="Cambria Math" w:eastAsia="Times New Roman" w:hAnsi="Cambria Math" w:cs="Cambria Math"/>
          <w:color w:val="000000"/>
          <w:sz w:val="24"/>
          <w:szCs w:val="24"/>
        </w:rPr>
        <w:t>​​</w:t>
      </w:r>
      <w:sdt>
        <w:sdtPr>
          <w:rPr>
            <w:rFonts w:ascii="GHEA Grapalat" w:hAnsi="GHEA Grapalat"/>
            <w:sz w:val="24"/>
            <w:szCs w:val="24"/>
          </w:rPr>
          <w:tag w:val="goog_rdk_70"/>
          <w:id w:val="-1840298113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տուրք՝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1"/>
          <w:id w:val="743312942"/>
        </w:sdtPr>
        <w:sdtContent>
          <w:r w:rsidRPr="00045C1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1000 ՀՀ դրամի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2"/>
          <w:id w:val="1461002068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չափով։</w:t>
          </w:r>
        </w:sdtContent>
      </w:sdt>
    </w:p>
    <w:p w14:paraId="6A77C361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73"/>
          <w:id w:val="470014693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Ինչ վերաբերում է ժամկետներին, ապա օրենքում կատարված փոփոխությունների համաձայն՝ 2022 թվականի հունիսի 22-ից դիմումների քննարկման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վերջնաժամկետը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</w:sdtContent>
      </w:sdt>
      <w:r w:rsidRPr="00045C1B">
        <w:rPr>
          <w:rFonts w:ascii="GHEA Grapalat" w:eastAsia="Merriweather" w:hAnsi="GHEA Grapalat" w:cs="Merriweather"/>
          <w:b/>
          <w:color w:val="000000"/>
          <w:sz w:val="24"/>
          <w:szCs w:val="24"/>
        </w:rPr>
        <w:t>90</w:t>
      </w:r>
      <w:sdt>
        <w:sdtPr>
          <w:rPr>
            <w:rFonts w:ascii="GHEA Grapalat" w:hAnsi="GHEA Grapalat"/>
            <w:sz w:val="24"/>
            <w:szCs w:val="24"/>
          </w:rPr>
          <w:tag w:val="goog_rdk_74"/>
          <w:id w:val="-294372962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աշխատանքային օր է։</w:t>
          </w:r>
        </w:sdtContent>
      </w:sdt>
    </w:p>
    <w:p w14:paraId="0F8F452C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75"/>
          <w:id w:val="-1283032479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Եթե </w:t>
          </w:r>
        </w:sdtContent>
      </w:sdt>
      <w:r w:rsidRPr="00045C1B">
        <w:rPr>
          <w:rFonts w:ascii="Cambria Math" w:eastAsia="Times New Roman" w:hAnsi="Cambria Math" w:cs="Cambria Math"/>
          <w:color w:val="000000"/>
          <w:sz w:val="24"/>
          <w:szCs w:val="24"/>
        </w:rPr>
        <w:t>​​</w:t>
      </w:r>
      <w:proofErr w:type="spellStart"/>
      <w:sdt>
        <w:sdtPr>
          <w:rPr>
            <w:rFonts w:ascii="GHEA Grapalat" w:hAnsi="GHEA Grapalat"/>
            <w:sz w:val="24"/>
            <w:szCs w:val="24"/>
          </w:rPr>
          <w:tag w:val="goog_rdk_76"/>
          <w:id w:val="123274463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դիմողն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իր գործունեությամբ վնաս է հասցրել կամ կան հիմնավոր կասկածներ, որ իր գործունեության արդյունքում վերջինս կարող է վնասել պետական </w:t>
          </w:r>
        </w:sdtContent>
      </w:sdt>
      <w:r w:rsidRPr="00045C1B">
        <w:rPr>
          <w:rFonts w:ascii="Cambria Math" w:eastAsia="Times New Roman" w:hAnsi="Cambria Math" w:cs="Cambria Math"/>
          <w:color w:val="000000"/>
          <w:sz w:val="24"/>
          <w:szCs w:val="24"/>
        </w:rPr>
        <w:t>​​</w:t>
      </w:r>
      <w:sdt>
        <w:sdtPr>
          <w:rPr>
            <w:rFonts w:ascii="GHEA Grapalat" w:hAnsi="GHEA Grapalat"/>
            <w:sz w:val="24"/>
            <w:szCs w:val="24"/>
          </w:rPr>
          <w:tag w:val="goog_rdk_77"/>
          <w:id w:val="253405704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անվտանգությանը և հասարակության անվտանգությանը, հասարակական կարգին, հանրային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առողջությանն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ու բարոյականությանը, այլոց իրավունքներին ու ազատություններին, պատվին ու բարի </w:t>
          </w:r>
          <w:proofErr w:type="spellStart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համբավին</w:t>
          </w:r>
          <w:proofErr w:type="spellEnd"/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դիմումը կարող է մերժվել։  Ընդ որում, ՀՀ քաղաքացիություն ստանալու դիմումի մերժումը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8"/>
          <w:id w:val="1590965729"/>
        </w:sdtPr>
        <w:sdtContent>
          <w:r w:rsidRPr="00045C1B">
            <w:rPr>
              <w:rFonts w:ascii="GHEA Grapalat" w:eastAsia="Tahoma" w:hAnsi="GHEA Grapalat" w:cs="Tahoma"/>
              <w:sz w:val="24"/>
              <w:szCs w:val="24"/>
            </w:rPr>
            <w:t>կարող է չհիմնավորվել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9"/>
          <w:id w:val="93887637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065D4FCD" w14:textId="77777777" w:rsidR="00CC16D8" w:rsidRPr="00045C1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80"/>
          <w:id w:val="1467312090"/>
        </w:sdtPr>
        <w:sdtContent>
          <w:r w:rsidRPr="00045C1B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Մերժման դեպքում դիմումը կարող է կրկին ներկայացվել մերժման օրվանից մեկ տարի հետո՝ օրենքով նախատեսված ընթացակարգով։</w:t>
          </w:r>
        </w:sdtContent>
      </w:sdt>
    </w:p>
    <w:sectPr w:rsidR="00CC16D8" w:rsidRPr="00045C1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E9A"/>
    <w:multiLevelType w:val="multilevel"/>
    <w:tmpl w:val="442A8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DD9"/>
    <w:multiLevelType w:val="multilevel"/>
    <w:tmpl w:val="361E8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7848032">
    <w:abstractNumId w:val="1"/>
  </w:num>
  <w:num w:numId="2" w16cid:durableId="14870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D8"/>
    <w:rsid w:val="00045C1B"/>
    <w:rsid w:val="008029B7"/>
    <w:rsid w:val="00BA7FA7"/>
    <w:rsid w:val="00CC16D8"/>
    <w:rsid w:val="00D33D99"/>
    <w:rsid w:val="00DD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D8DD"/>
  <w15:docId w15:val="{E22F79E5-FED1-4B58-AD46-1A22148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538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B453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4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4E4F"/>
    <w:rPr>
      <w:rFonts w:ascii="Consolas" w:eastAsia="Calibri" w:hAnsi="Consolas" w:cs="Times New Roman"/>
      <w:sz w:val="20"/>
      <w:szCs w:val="20"/>
    </w:rPr>
  </w:style>
  <w:style w:type="paragraph" w:styleId="NoSpacing">
    <w:name w:val="No Spacing"/>
    <w:uiPriority w:val="1"/>
    <w:qFormat/>
    <w:rsid w:val="009A581A"/>
    <w:pPr>
      <w:spacing w:after="0" w:line="240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qjwzicV7Kf5r6efMoIxWJkNsw==">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 Ak</dc:creator>
  <cp:lastModifiedBy>Ani Mkrtumyan</cp:lastModifiedBy>
  <cp:revision>4</cp:revision>
  <dcterms:created xsi:type="dcterms:W3CDTF">2022-08-18T10:42:00Z</dcterms:created>
  <dcterms:modified xsi:type="dcterms:W3CDTF">2022-08-18T10:52:00Z</dcterms:modified>
</cp:coreProperties>
</file>